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关于山东理工大学第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六</w:t>
      </w:r>
      <w:r>
        <w:rPr>
          <w:rFonts w:ascii="Times New Roman" w:hAnsi="Times New Roman" w:eastAsia="方正小标宋简体" w:cs="Times New Roman"/>
          <w:sz w:val="44"/>
          <w:szCs w:val="44"/>
        </w:rPr>
        <w:t>次学生代表大会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名额分配方案及代表推选方法的说明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本次学代会代表拟定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348名，高于</w:t>
      </w:r>
      <w:r>
        <w:rPr>
          <w:rFonts w:ascii="Times New Roman" w:hAnsi="Times New Roman" w:eastAsia="仿宋_GB2312" w:cs="Times New Roman"/>
          <w:sz w:val="32"/>
          <w:szCs w:val="32"/>
        </w:rPr>
        <w:t>全校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全日制本专科生</w:t>
      </w:r>
      <w:r>
        <w:rPr>
          <w:rFonts w:ascii="Times New Roman" w:hAnsi="Times New Roman" w:eastAsia="仿宋_GB2312" w:cs="Times New Roman"/>
          <w:sz w:val="32"/>
          <w:szCs w:val="32"/>
        </w:rPr>
        <w:t>人数的1%。</w:t>
      </w:r>
    </w:p>
    <w:p>
      <w:pPr>
        <w:adjustRightInd w:val="0"/>
        <w:snapToGrid w:val="0"/>
        <w:spacing w:line="57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一、代表名额的分配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根据各学院学生人数，按照工作需要和代表具有广泛性和先进性的原则，将名额分配到各学院。代表名额不足3人的院系，按3人进行分配。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二、代表条件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高校全日制在校生；遵守宪法和法律、法规，遵守学校章程和规章制度；具有较高的思想政治素质、良好的品德和责任感，品行端正，积极上进；能真实充分反映同学诉求，积极热心表达同学意愿。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三、代表产生办法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（一）代表候选人的产生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各基层学生会在各培养单位党组织的领导下，</w:t>
      </w:r>
      <w:r>
        <w:rPr>
          <w:rFonts w:ascii="Times New Roman" w:hAnsi="Times New Roman" w:eastAsia="仿宋_GB2312" w:cs="Times New Roman"/>
          <w:sz w:val="32"/>
          <w:szCs w:val="32"/>
        </w:rPr>
        <w:t>根据代表条件和分配的名额，按照民主集中的原则，充分发动群众、发扬民主，反复酝酿提出代表候选人。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（二）有关比例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ascii="Times New Roman" w:hAnsi="Times New Roman" w:eastAsia="仿宋_GB2312" w:cs="Times New Roman"/>
          <w:color w:val="0000FF"/>
          <w:sz w:val="32"/>
          <w:szCs w:val="32"/>
        </w:rPr>
        <w:t>代表候选人的差额比例不低于正式代表分配名额的20%，正式代表中</w:t>
      </w:r>
      <w:r>
        <w:rPr>
          <w:rFonts w:ascii="Times New Roman" w:hAnsi="Times New Roman" w:eastAsia="仿宋_GB2312" w:cs="Times New Roman"/>
          <w:b/>
          <w:bCs/>
          <w:color w:val="0000FF"/>
          <w:sz w:val="32"/>
          <w:szCs w:val="32"/>
        </w:rPr>
        <w:t>非校、院学生会组织骨干</w:t>
      </w:r>
      <w:r>
        <w:rPr>
          <w:rFonts w:ascii="Times New Roman" w:hAnsi="Times New Roman" w:eastAsia="仿宋_GB2312" w:cs="Times New Roman"/>
          <w:color w:val="0000FF"/>
          <w:sz w:val="32"/>
          <w:szCs w:val="32"/>
        </w:rPr>
        <w:t>的比例不低于60%。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（三）代表的选举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经各学院学生会审查，学院党委（党总支）同意后，经班级、院学生会组织选举，召开学生代表会议，以无记名投票和差额选举的方式产生代表。选举产生的学生经大会代表资格审查委员会审查通过后，成为正式代表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31" w:right="1474" w:bottom="1985" w:left="1588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BF"/>
    <w:rsid w:val="000409BB"/>
    <w:rsid w:val="000B322D"/>
    <w:rsid w:val="00116FD6"/>
    <w:rsid w:val="00151024"/>
    <w:rsid w:val="00156CE3"/>
    <w:rsid w:val="001B7CC1"/>
    <w:rsid w:val="001D74B0"/>
    <w:rsid w:val="001E36E8"/>
    <w:rsid w:val="001F004D"/>
    <w:rsid w:val="0022798E"/>
    <w:rsid w:val="003109B0"/>
    <w:rsid w:val="003535BF"/>
    <w:rsid w:val="00385C6C"/>
    <w:rsid w:val="003C0364"/>
    <w:rsid w:val="003C09AF"/>
    <w:rsid w:val="003E3861"/>
    <w:rsid w:val="004413BB"/>
    <w:rsid w:val="00444E75"/>
    <w:rsid w:val="00511F2F"/>
    <w:rsid w:val="0052715A"/>
    <w:rsid w:val="005540CD"/>
    <w:rsid w:val="005A7918"/>
    <w:rsid w:val="00653AF8"/>
    <w:rsid w:val="006E1CA1"/>
    <w:rsid w:val="0070527A"/>
    <w:rsid w:val="00720922"/>
    <w:rsid w:val="00720CC4"/>
    <w:rsid w:val="00736364"/>
    <w:rsid w:val="00737659"/>
    <w:rsid w:val="0078091D"/>
    <w:rsid w:val="00782890"/>
    <w:rsid w:val="00822F77"/>
    <w:rsid w:val="008A318F"/>
    <w:rsid w:val="008F4309"/>
    <w:rsid w:val="009204F3"/>
    <w:rsid w:val="00940721"/>
    <w:rsid w:val="00980CD8"/>
    <w:rsid w:val="009871E5"/>
    <w:rsid w:val="009A0F98"/>
    <w:rsid w:val="009F09E2"/>
    <w:rsid w:val="00A52539"/>
    <w:rsid w:val="00A727F0"/>
    <w:rsid w:val="00AA07B9"/>
    <w:rsid w:val="00AC447F"/>
    <w:rsid w:val="00B15614"/>
    <w:rsid w:val="00B6042C"/>
    <w:rsid w:val="00B740F6"/>
    <w:rsid w:val="00C13DEC"/>
    <w:rsid w:val="00C367E6"/>
    <w:rsid w:val="00C832C2"/>
    <w:rsid w:val="00CC318E"/>
    <w:rsid w:val="00CD4912"/>
    <w:rsid w:val="00D23925"/>
    <w:rsid w:val="00D30EA4"/>
    <w:rsid w:val="00D46441"/>
    <w:rsid w:val="00D71336"/>
    <w:rsid w:val="00DA2721"/>
    <w:rsid w:val="00E51DD2"/>
    <w:rsid w:val="00E73652"/>
    <w:rsid w:val="00EB0B90"/>
    <w:rsid w:val="00EB1004"/>
    <w:rsid w:val="00EB30F6"/>
    <w:rsid w:val="00EE21B0"/>
    <w:rsid w:val="00EF24D7"/>
    <w:rsid w:val="00F02E68"/>
    <w:rsid w:val="00F14001"/>
    <w:rsid w:val="00F36F7E"/>
    <w:rsid w:val="00F62769"/>
    <w:rsid w:val="00F917FE"/>
    <w:rsid w:val="00FA0519"/>
    <w:rsid w:val="00FF559D"/>
    <w:rsid w:val="04803C89"/>
    <w:rsid w:val="08D76960"/>
    <w:rsid w:val="0A11655C"/>
    <w:rsid w:val="139D5942"/>
    <w:rsid w:val="15DA0B24"/>
    <w:rsid w:val="182B71E7"/>
    <w:rsid w:val="1B2E56F5"/>
    <w:rsid w:val="1E0C3A97"/>
    <w:rsid w:val="1EE6258C"/>
    <w:rsid w:val="291F31EB"/>
    <w:rsid w:val="2E04176C"/>
    <w:rsid w:val="2F0E113B"/>
    <w:rsid w:val="305E2917"/>
    <w:rsid w:val="3D8C3A8A"/>
    <w:rsid w:val="3FCC2F3A"/>
    <w:rsid w:val="43F54435"/>
    <w:rsid w:val="45EE191C"/>
    <w:rsid w:val="49022A02"/>
    <w:rsid w:val="4A5F4BCE"/>
    <w:rsid w:val="4BF54545"/>
    <w:rsid w:val="4D120279"/>
    <w:rsid w:val="4FCC1BD0"/>
    <w:rsid w:val="51D73AC8"/>
    <w:rsid w:val="57FA0054"/>
    <w:rsid w:val="593927FA"/>
    <w:rsid w:val="59E9292B"/>
    <w:rsid w:val="5A055DCE"/>
    <w:rsid w:val="5ACE56DC"/>
    <w:rsid w:val="5B2D193E"/>
    <w:rsid w:val="5F2E0B45"/>
    <w:rsid w:val="627C5F41"/>
    <w:rsid w:val="62F04E48"/>
    <w:rsid w:val="65B37C66"/>
    <w:rsid w:val="66EB0B37"/>
    <w:rsid w:val="6E23608B"/>
    <w:rsid w:val="6F5574CB"/>
    <w:rsid w:val="71B6505B"/>
    <w:rsid w:val="73E95AE4"/>
    <w:rsid w:val="76063D11"/>
    <w:rsid w:val="79722705"/>
    <w:rsid w:val="7AA35808"/>
    <w:rsid w:val="7B4407F3"/>
    <w:rsid w:val="7C0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70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line="700" w:lineRule="exact"/>
      <w:jc w:val="left"/>
      <w:outlineLvl w:val="1"/>
    </w:pPr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6">
    <w:name w:val="Title"/>
    <w:basedOn w:val="1"/>
    <w:next w:val="1"/>
    <w:link w:val="9"/>
    <w:qFormat/>
    <w:uiPriority w:val="10"/>
    <w:pPr>
      <w:spacing w:line="70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1">
    <w:name w:val="副标题 字符"/>
    <w:basedOn w:val="8"/>
    <w:link w:val="5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425</Characters>
  <Lines>3</Lines>
  <Paragraphs>1</Paragraphs>
  <TotalTime>11</TotalTime>
  <ScaleCrop>false</ScaleCrop>
  <LinksUpToDate>false</LinksUpToDate>
  <CharactersWithSpaces>498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2016-04-12T06:13:00Z</dcterms:created>
  <dc:creator>刘博文</dc:creator>
  <cp:lastModifiedBy>孙婷</cp:lastModifiedBy>
  <dcterms:modified xsi:type="dcterms:W3CDTF">2021-05-10T07:23:17Z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D861DBA3D01F4FC99DA75FE5E73EAB2A</vt:lpwstr>
  </property>
</Properties>
</file>